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1DFD" w14:textId="14D2C040" w:rsidR="00C4576B" w:rsidRPr="00D26F82" w:rsidRDefault="00D26F82">
      <w:pPr>
        <w:spacing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</w:rPr>
        <w:t xml:space="preserve">Д О Г О В О Р  </w:t>
      </w:r>
      <w:r>
        <w:rPr>
          <w:b/>
          <w:sz w:val="20"/>
          <w:szCs w:val="20"/>
          <w:lang w:val="ru-RU"/>
        </w:rPr>
        <w:t xml:space="preserve"> №</w:t>
      </w:r>
      <w:r w:rsidR="00806B65">
        <w:rPr>
          <w:b/>
          <w:sz w:val="20"/>
          <w:szCs w:val="20"/>
          <w:lang w:val="ru-RU"/>
        </w:rPr>
        <w:t xml:space="preserve"> </w:t>
      </w:r>
      <w:r>
        <w:rPr>
          <w:b/>
          <w:sz w:val="20"/>
          <w:szCs w:val="20"/>
          <w:lang w:val="ru-RU"/>
        </w:rPr>
        <w:t>1-26/09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610"/>
        <w:gridCol w:w="5610"/>
      </w:tblGrid>
      <w:tr w:rsidR="00C4576B" w:rsidRPr="00EA68C6" w14:paraId="03E708A1" w14:textId="77777777">
        <w:trPr>
          <w:jc w:val="center"/>
        </w:trPr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518C" w14:textId="64D48EE1" w:rsidR="00C4576B" w:rsidRPr="00EA68C6" w:rsidRDefault="00D26F8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EA68C6">
              <w:rPr>
                <w:sz w:val="20"/>
                <w:szCs w:val="20"/>
              </w:rPr>
              <w:t xml:space="preserve">г. </w:t>
            </w:r>
            <w:r w:rsidR="00811F69" w:rsidRPr="00EA68C6">
              <w:rPr>
                <w:sz w:val="20"/>
                <w:szCs w:val="20"/>
                <w:lang w:val="ru-RU"/>
              </w:rPr>
              <w:t>Жуковский</w:t>
            </w:r>
          </w:p>
        </w:tc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F2B26" w14:textId="7FFCC7CC" w:rsidR="00C4576B" w:rsidRPr="00EA68C6" w:rsidRDefault="00D26F8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EA68C6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ru-RU"/>
              </w:rPr>
              <w:t>02</w:t>
            </w:r>
            <w:r w:rsidRPr="00EA68C6">
              <w:rPr>
                <w:sz w:val="20"/>
                <w:szCs w:val="20"/>
              </w:rPr>
              <w:t xml:space="preserve">» 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сентября </w:t>
            </w:r>
            <w:r w:rsidRPr="00EA68C6">
              <w:rPr>
                <w:sz w:val="20"/>
                <w:szCs w:val="20"/>
              </w:rPr>
              <w:t xml:space="preserve"> 2026</w:t>
            </w:r>
            <w:proofErr w:type="gramEnd"/>
            <w:r w:rsidRPr="00EA68C6">
              <w:rPr>
                <w:sz w:val="20"/>
                <w:szCs w:val="20"/>
              </w:rPr>
              <w:t xml:space="preserve"> г.</w:t>
            </w:r>
          </w:p>
        </w:tc>
      </w:tr>
      <w:tr w:rsidR="00811F69" w:rsidRPr="00EA68C6" w14:paraId="55C2B6DF" w14:textId="77777777">
        <w:trPr>
          <w:jc w:val="center"/>
        </w:trPr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FD91" w14:textId="77777777" w:rsidR="00811F69" w:rsidRPr="00EA68C6" w:rsidRDefault="00811F6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5F3F" w14:textId="77777777" w:rsidR="00811F69" w:rsidRPr="00EA68C6" w:rsidRDefault="00811F6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</w:tbl>
    <w:p w14:paraId="5142C854" w14:textId="77777777" w:rsidR="00C4576B" w:rsidRPr="00EA68C6" w:rsidRDefault="00D26F82">
      <w:pPr>
        <w:spacing w:after="0" w:line="240" w:lineRule="auto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______________________________________________ именуемый(</w:t>
      </w:r>
      <w:proofErr w:type="spellStart"/>
      <w:r w:rsidRPr="00EA68C6">
        <w:rPr>
          <w:sz w:val="20"/>
          <w:szCs w:val="20"/>
          <w:lang w:val="ru-RU"/>
        </w:rPr>
        <w:t>ая</w:t>
      </w:r>
      <w:proofErr w:type="spellEnd"/>
      <w:r w:rsidRPr="00EA68C6">
        <w:rPr>
          <w:sz w:val="20"/>
          <w:szCs w:val="20"/>
          <w:lang w:val="ru-RU"/>
        </w:rPr>
        <w:t xml:space="preserve">) в дальнейшем «Заказчик», с одной стороны, и </w:t>
      </w:r>
      <w:r w:rsidRPr="00EA68C6">
        <w:rPr>
          <w:b/>
          <w:sz w:val="20"/>
          <w:szCs w:val="20"/>
          <w:lang w:val="ru-RU"/>
        </w:rPr>
        <w:t>Чапланова Полина Олеговна</w:t>
      </w:r>
      <w:r w:rsidRPr="00EA68C6">
        <w:rPr>
          <w:sz w:val="20"/>
          <w:szCs w:val="20"/>
          <w:lang w:val="ru-RU"/>
        </w:rPr>
        <w:t>, именуемая в дальнейшем «Исполнитель», с другой стороны, далее совместно именуемые – «Стороны», заключили договор о нижеследующем:</w:t>
      </w:r>
    </w:p>
    <w:p w14:paraId="0A0C0F11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Термины, используемые в настоящем Договоре.</w:t>
      </w:r>
    </w:p>
    <w:p w14:paraId="0BAABCC5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301890E2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Объект</w:t>
      </w:r>
      <w:r w:rsidRPr="00EA68C6">
        <w:rPr>
          <w:sz w:val="20"/>
          <w:szCs w:val="20"/>
          <w:lang w:val="ru-RU"/>
        </w:rPr>
        <w:t xml:space="preserve"> – помещение Заказчика общей площадью </w:t>
      </w:r>
      <w:r w:rsidRPr="00EA68C6">
        <w:rPr>
          <w:b/>
          <w:bCs/>
          <w:sz w:val="20"/>
          <w:szCs w:val="20"/>
          <w:lang w:val="ru-RU"/>
        </w:rPr>
        <w:t>23,8 м²,</w:t>
      </w:r>
      <w:r w:rsidRPr="00EA68C6">
        <w:rPr>
          <w:sz w:val="20"/>
          <w:szCs w:val="20"/>
          <w:lang w:val="ru-RU"/>
        </w:rPr>
        <w:t xml:space="preserve"> расположенное по адресу: ________________________________________________.</w:t>
      </w:r>
    </w:p>
    <w:p w14:paraId="397AF43C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Планировочные решения</w:t>
      </w:r>
      <w:r w:rsidRPr="00EA68C6">
        <w:rPr>
          <w:sz w:val="20"/>
          <w:szCs w:val="20"/>
          <w:lang w:val="ru-RU"/>
        </w:rPr>
        <w:t xml:space="preserve"> — варианты планировки/перепланировки помещения, проведения строительных работ по улучшению или изменению конфигурации объекта, сносу, переносу или возведения ненесущих стен, проемов, перегородок. Планировочное решение носит исключительно эскизный характер для дальнейшей разработки проекта в соответствующих разделах.</w:t>
      </w:r>
    </w:p>
    <w:p w14:paraId="3CF87C3C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Техническое задание</w:t>
      </w:r>
      <w:r w:rsidRPr="00EA68C6">
        <w:rPr>
          <w:sz w:val="20"/>
          <w:szCs w:val="20"/>
          <w:lang w:val="ru-RU"/>
        </w:rPr>
        <w:t xml:space="preserve"> - письменно оформленный и утвержденный Заказчиком документ (анкета), форма которого приведена в Приложении № 2 к настоящему договору, в котором содержатся все требования к будущему помещению, пожелания Заказчика, а также все необходимые данные и документы для выполнения планировочного решения.</w:t>
      </w:r>
    </w:p>
    <w:p w14:paraId="23C2ECDB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1. ПРЕДМЕТ ДОГОВОРА</w:t>
      </w:r>
    </w:p>
    <w:p w14:paraId="080545FC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1.1. Исполнитель обязуется по заданию Заказчика создать планировочное решение Объекта, а Заказчик обязуется принять результат работ и оплатить его.</w:t>
      </w:r>
    </w:p>
    <w:p w14:paraId="4D5A7F68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1.2. Виды работ, их объем, содержание и сроки выполнения определяются Приложением № 1 «Состав работ и этапы выполнения планировочного решения» и Приложением № 2 «Техническое задание», являющимися неотъемлемыми частями настоящего Договора.</w:t>
      </w:r>
    </w:p>
    <w:p w14:paraId="23D68EBA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1.3. Работы, не предусмотренные настоящим Договором, Приложениями № 1, 2 либо возникшие вследствие изменения Заказчиком ранее утвержденного Технического задания, выполняются за дополнительную плату. Стоимость и сроки таких работ предварительно согласовываются Сторонами.</w:t>
      </w:r>
    </w:p>
    <w:p w14:paraId="792E3628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1.4. Результат работ передается Заказчику в электронном виде в формате </w:t>
      </w:r>
      <w:r w:rsidRPr="00EA68C6">
        <w:rPr>
          <w:sz w:val="20"/>
          <w:szCs w:val="20"/>
        </w:rPr>
        <w:t>PDF</w:t>
      </w:r>
      <w:r w:rsidRPr="00EA68C6">
        <w:rPr>
          <w:sz w:val="20"/>
          <w:szCs w:val="20"/>
          <w:lang w:val="ru-RU"/>
        </w:rPr>
        <w:t>. Исходные файлы, выполненные в специализированных программах, промежуточные материалы и иные рабочие наработки Исполнителя Заказчику не передаются.</w:t>
      </w:r>
    </w:p>
    <w:p w14:paraId="7CE08C65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2. СТОИМОСТЬ РАБОТ И ПОРЯДОК РАСЧЕТОВ</w:t>
      </w:r>
    </w:p>
    <w:p w14:paraId="4D77063C" w14:textId="42E3747C" w:rsidR="00C4576B" w:rsidRPr="00EA68C6" w:rsidRDefault="00D26F82">
      <w:pPr>
        <w:spacing w:after="0" w:line="240" w:lineRule="auto"/>
        <w:ind w:firstLine="567"/>
        <w:jc w:val="both"/>
        <w:rPr>
          <w:bCs/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2.1. Стоимость работ по настоящему Договору составляет </w:t>
      </w:r>
      <w:r w:rsidR="00811F69" w:rsidRPr="00EA68C6">
        <w:rPr>
          <w:b/>
          <w:sz w:val="20"/>
          <w:szCs w:val="20"/>
          <w:lang w:val="ru-RU"/>
        </w:rPr>
        <w:t>24</w:t>
      </w:r>
      <w:r w:rsidR="00806B65">
        <w:rPr>
          <w:b/>
          <w:sz w:val="20"/>
          <w:szCs w:val="20"/>
          <w:lang w:val="ru-RU"/>
        </w:rPr>
        <w:t> </w:t>
      </w:r>
      <w:r w:rsidR="00811F69" w:rsidRPr="00EA68C6">
        <w:rPr>
          <w:b/>
          <w:sz w:val="20"/>
          <w:szCs w:val="20"/>
          <w:lang w:val="ru-RU"/>
        </w:rPr>
        <w:t>27</w:t>
      </w:r>
      <w:r w:rsidR="00806B65">
        <w:rPr>
          <w:b/>
          <w:sz w:val="20"/>
          <w:szCs w:val="20"/>
          <w:lang w:val="ru-RU"/>
        </w:rPr>
        <w:t xml:space="preserve">6 </w:t>
      </w:r>
      <w:r w:rsidRPr="00EA68C6">
        <w:rPr>
          <w:b/>
          <w:sz w:val="20"/>
          <w:szCs w:val="20"/>
          <w:lang w:val="ru-RU"/>
        </w:rPr>
        <w:t>рублей</w:t>
      </w:r>
      <w:r w:rsidR="00811F69" w:rsidRPr="00EA68C6">
        <w:rPr>
          <w:b/>
          <w:sz w:val="20"/>
          <w:szCs w:val="20"/>
          <w:lang w:val="ru-RU"/>
        </w:rPr>
        <w:t xml:space="preserve"> </w:t>
      </w:r>
      <w:r w:rsidR="00811F69" w:rsidRPr="00EA68C6">
        <w:rPr>
          <w:bCs/>
          <w:sz w:val="20"/>
          <w:szCs w:val="20"/>
          <w:lang w:val="ru-RU"/>
        </w:rPr>
        <w:t>(из расчета 1020 руб.</w:t>
      </w:r>
      <w:r w:rsidR="00806B65">
        <w:rPr>
          <w:bCs/>
          <w:sz w:val="20"/>
          <w:szCs w:val="20"/>
          <w:lang w:val="ru-RU"/>
        </w:rPr>
        <w:t>/</w:t>
      </w:r>
      <w:r w:rsidR="00811F69" w:rsidRPr="00EA68C6">
        <w:rPr>
          <w:bCs/>
          <w:sz w:val="20"/>
          <w:szCs w:val="20"/>
          <w:lang w:val="ru-RU"/>
        </w:rPr>
        <w:t xml:space="preserve"> м2).</w:t>
      </w:r>
    </w:p>
    <w:p w14:paraId="0CF6EEA8" w14:textId="6CCDFB26" w:rsidR="00EA68C6" w:rsidRPr="00EA68C6" w:rsidRDefault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2.2</w:t>
      </w:r>
      <w:r w:rsidRPr="00EA68C6">
        <w:rPr>
          <w:b/>
          <w:bCs/>
          <w:sz w:val="20"/>
          <w:szCs w:val="20"/>
          <w:lang w:val="ru-RU"/>
        </w:rPr>
        <w:t>.</w:t>
      </w:r>
      <w:r w:rsidRPr="00EA68C6">
        <w:rPr>
          <w:sz w:val="20"/>
          <w:szCs w:val="20"/>
          <w:lang w:val="ru-RU"/>
        </w:rPr>
        <w:t xml:space="preserve"> Аванс в размере 70 % стоимости работ оплачивается Заказчиком в течение 3 (трёх) рабочих дней с момента подписания Договора. Оставшиеся 30 % — в течение 3 (трёх) рабочих дней после приёмки работ в порядке, предусмотренном п. 3.4 настоящего Договора. </w:t>
      </w:r>
      <w:r w:rsidRPr="00806B65">
        <w:rPr>
          <w:sz w:val="20"/>
          <w:szCs w:val="20"/>
          <w:lang w:val="ru-RU"/>
        </w:rPr>
        <w:t xml:space="preserve">Финальный файл </w:t>
      </w:r>
      <w:r w:rsidRPr="00EA68C6">
        <w:rPr>
          <w:sz w:val="20"/>
          <w:szCs w:val="20"/>
        </w:rPr>
        <w:t>PDF</w:t>
      </w:r>
      <w:r w:rsidRPr="00806B65">
        <w:rPr>
          <w:sz w:val="20"/>
          <w:szCs w:val="20"/>
          <w:lang w:val="ru-RU"/>
        </w:rPr>
        <w:t xml:space="preserve"> передаётся после полной оплаты.</w:t>
      </w:r>
    </w:p>
    <w:p w14:paraId="5F4428D4" w14:textId="77777777" w:rsidR="00C4576B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2.3. Исполнитель приступает к работе на следующий рабочий день после получения аванса, утвержденного Технического задания и необходимых исходных данных. Стороны определили, что 70 % стоимости относится к разработке вариантов планировочного решения, 30 % — к подготовке итогового решения и финального комплекта материалов.</w:t>
      </w:r>
    </w:p>
    <w:p w14:paraId="7363FC34" w14:textId="6F2BFF43" w:rsidR="00367A7F" w:rsidRPr="00367A7F" w:rsidRDefault="00367A7F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367A7F">
        <w:rPr>
          <w:sz w:val="20"/>
          <w:szCs w:val="20"/>
          <w:lang w:val="ru-RU"/>
        </w:rPr>
        <w:t>2.4. Исполнитель является плательщиком налога на профессиональный доход (самозанятым) и обязуется уведомить Заказчика об утрате данного статуса.</w:t>
      </w:r>
    </w:p>
    <w:p w14:paraId="54DF3BD5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3. СРОКИ, ВЫПОЛНЕНИЕ И ПРИЕМКА РАБОТ</w:t>
      </w:r>
    </w:p>
    <w:p w14:paraId="13074D06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3.1. Срок выполнения работ определяется Приложением № 1. Рабочие дни, в течение которых Исполнитель ожидает от Заказчика исходные данные, комментарии или согласование, в срок выполнения работ не входят.</w:t>
      </w:r>
    </w:p>
    <w:p w14:paraId="1A228F36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3.2. Заказчик предоставляет Исполнителю необходимые исходные данные, размеры помещения, фотографии, имеющиеся планы и документы. Если обмеры произведены Заказчиком или третьими лицами, ответственность за точность и полноту переданных данных несет Заказчик.</w:t>
      </w:r>
    </w:p>
    <w:p w14:paraId="6E7040B0" w14:textId="77777777" w:rsidR="00EA68C6" w:rsidRPr="00EA68C6" w:rsidRDefault="00EA68C6" w:rsidP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3.3. Заказчик обязан в течение 3 (трёх) календарных дней рассмотреть направленные Исполнителем варианты и единым сообщением сообщить выбранный вариант и/или направить комментарии. После выбора и/или объединения предложенных вариантов допускается не более двух кругов корректировок итогового планировочного решения в рамках утверждённого Технического задания.</w:t>
      </w:r>
    </w:p>
    <w:p w14:paraId="2D87B693" w14:textId="3EC93937" w:rsidR="00EA68C6" w:rsidRPr="00EA68C6" w:rsidRDefault="00EA68C6" w:rsidP="00367A7F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3.4</w:t>
      </w:r>
      <w:r w:rsidRPr="00EA68C6">
        <w:rPr>
          <w:b/>
          <w:bCs/>
          <w:sz w:val="20"/>
          <w:szCs w:val="20"/>
          <w:lang w:val="ru-RU"/>
        </w:rPr>
        <w:t>.</w:t>
      </w:r>
      <w:r w:rsidRPr="00EA68C6">
        <w:rPr>
          <w:sz w:val="20"/>
          <w:szCs w:val="20"/>
          <w:lang w:val="ru-RU"/>
        </w:rPr>
        <w:t xml:space="preserve"> По окончании работ Исполнитель направляет Заказчику итоговый результат и подписанный со своей стороны Акт приёмки выполненных работ по электронной почте или в согласованном Сторонами мессенджере. Заказчик в течение 3 (трёх) календарных дней подписывает Акт и направляет его Исполнителю либо предоставляет мотивированные замечания. При отсутствии в указанный срок подписанного Акта или мотивированных замечаний работы считаются надлежаще выполненными и принятыми Заказчиком и подлежат оплате в порядке и сроки, предусмотренные п. 2.2 настоящего Договора.</w:t>
      </w:r>
    </w:p>
    <w:p w14:paraId="042EEF8F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4. ОСОБЕННОСТИ ПРОЕКТНОЙ ДОКУМЕНТАЦИИ И ОТВЕТСТВЕННОСТЬ СТОРОН</w:t>
      </w:r>
    </w:p>
    <w:p w14:paraId="17A8EEE2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4.1. Планировочное решение носит исключительно эскизный характер для дальнейшего проектирования, не является проектной документацией, предусмотренной ст. 48 Градостроительного кодекса РФ, и к нему не применяются требования, предъявляемые ГОСТ и СНиП к строительной проектной документации.</w:t>
      </w:r>
    </w:p>
    <w:p w14:paraId="46E114D7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4.2. В состав работ не входят инженерные проекты и расчеты, а также согласование перепланировки с Управляющей компанией, БТИ и иными уполномоченными органами. Такие работы выполняются Заказчиком самостоятельно либо с привлечением профильных специалистов.</w:t>
      </w:r>
    </w:p>
    <w:p w14:paraId="43E9538C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4.3. Исполнитель не несет ответственности за ошибки и последствия, возникшие вследствие недостоверных исходных данных Заказчика, использования промежуточных вариантов, самостоятельного изменения утвержденного решения, а также за ошибки строителей, мебельщиков, инженеров и иных третьих лиц при реализации.</w:t>
      </w:r>
    </w:p>
    <w:p w14:paraId="6936FAB9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lastRenderedPageBreak/>
        <w:t>4.4. В случае отступления Исполнителя от условий Договора или Технического задания Заказчик вправе потребовать безвозмездного устранения соответствующих недостатков в разумный срок.</w:t>
      </w:r>
    </w:p>
    <w:p w14:paraId="7D3D7561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4.5. Заказчику с момента приемки планировочного решения и при условии полной оплаты принадлежит право на использование принятого планировочного решения следующим способом: одноразовая практическая реализация планировочного решения на Объекте, указанном в настоящем Договоре.</w:t>
      </w:r>
    </w:p>
    <w:p w14:paraId="39CCF2D7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5. ДОСРОЧНОЕ ПРЕКРАЩЕНИЕ ДОГОВОРА</w:t>
      </w:r>
    </w:p>
    <w:p w14:paraId="068CEB77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5.1. Договор может быть расторгнут досрочно по взаимному соглашению Сторон, а также в случаях и порядке, предусмотренных законодательством РФ.</w:t>
      </w:r>
    </w:p>
    <w:p w14:paraId="6731E109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5.2. Заказчик вправе отказаться от исполнения Договора до завершения работ, письменно уведомив Исполнителя. В этом случае Заказчик оплачивает фактически выполненный к моменту уведомления объем работ и фактически понесенные Исполнителем расходы. Выполненный объем подтверждается подготовленными и/или направленными Заказчику материалами, рабочими файлами и перепиской Сторон. Неотработанная часть ранее внесенной оплаты, при ее наличии, возвращается Заказчику.</w:t>
      </w:r>
    </w:p>
    <w:p w14:paraId="17782B78" w14:textId="77777777" w:rsidR="0043004F" w:rsidRPr="00EA68C6" w:rsidRDefault="00D26F82" w:rsidP="0043004F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5.3. Исполнитель вправе приостановить работы при непредоставлении Заказчиком необходимых исходных данных, документов либо при уклонении от согласования результатов. </w:t>
      </w:r>
      <w:r w:rsidR="0043004F" w:rsidRPr="00EA68C6">
        <w:rPr>
          <w:sz w:val="20"/>
          <w:szCs w:val="20"/>
          <w:lang w:val="ru-RU"/>
        </w:rPr>
        <w:t>Срок выполнения работ продлевается на количество календарных дней такой задержки со стороны Заказчика.</w:t>
      </w:r>
    </w:p>
    <w:p w14:paraId="46A44AB8" w14:textId="7487C407" w:rsidR="00C4576B" w:rsidRPr="00EA68C6" w:rsidRDefault="00D26F82" w:rsidP="0043004F">
      <w:pPr>
        <w:spacing w:after="0" w:line="240" w:lineRule="auto"/>
        <w:ind w:firstLine="567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6. ЗАКЛЮЧИТЕЛЬНЫЕ ПОЛОЖЕНИЯ</w:t>
      </w:r>
    </w:p>
    <w:p w14:paraId="27D34817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6.1. Стороны вправе передавать друг другу информацию, документы, исходные данные, результаты работ и согласования посредством электронной почты и мессенджеров с адресов и номеров телефонов, указанных в реквизитах Сторон. Такая переписка признается Сторонами юридически значимой.</w:t>
      </w:r>
    </w:p>
    <w:p w14:paraId="6F816CA0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6.2. Настоящий Договор, приложения к нему, акты и иные документы могут быть подписаны Сторонами собственноручно и переданы другой Стороне в виде сканированных копий или фотографий посредством указанных в п. 6.1 средств связи. Стороны признают такие копии надлежащим подтверждением подписания документов и имеющими юридическую силу без обязательного последующего обмена бумажными оригиналами.</w:t>
      </w:r>
    </w:p>
    <w:p w14:paraId="533120E6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6.3. Коммуникации Сторон осуществляются в рабочие дни в период с 9:00 до 19:00. В иное время Стороны вправе не реагировать на поступающие сообщения и/или звонки.</w:t>
      </w:r>
    </w:p>
    <w:p w14:paraId="1EC7EB40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6.4. Все споры или разногласия между Сторонами разрешаются путем переговоров. Претензионный порядок является обязательным. Срок рассмотрения претензии — 10 рабочих дней с момента ее получения.</w:t>
      </w:r>
    </w:p>
    <w:p w14:paraId="1CEB82DB" w14:textId="740EF856" w:rsidR="00806B65" w:rsidRDefault="00D26F82" w:rsidP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6.5. Заказчик подтверждает, что ему должным образом доведена информация об Исполнителе и его обязанностях, условия Договора понятны и предоставлена необходимая информация в соответствии с требованиями Закона РФ «О защите прав потребителей</w:t>
      </w:r>
      <w:r w:rsidR="00806B65">
        <w:rPr>
          <w:sz w:val="20"/>
          <w:szCs w:val="20"/>
          <w:lang w:val="ru-RU"/>
        </w:rPr>
        <w:t>»</w:t>
      </w:r>
      <w:r w:rsidR="008D1A8A">
        <w:rPr>
          <w:sz w:val="20"/>
          <w:szCs w:val="20"/>
          <w:lang w:val="ru-RU"/>
        </w:rPr>
        <w:t>.</w:t>
      </w:r>
    </w:p>
    <w:p w14:paraId="5ED5BB24" w14:textId="2AF89150" w:rsidR="00C4576B" w:rsidRPr="00EA68C6" w:rsidRDefault="00D26F82" w:rsidP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6.6. Обработка персональных данных Заказчика осуществляется Исполнителем в объеме, необходимом для заключения и исполнения настоящего Договора, в соответствии с Федеральным законом от 27.07.2006 № 152-ФЗ «О персональных данных».</w:t>
      </w:r>
    </w:p>
    <w:p w14:paraId="48792A05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6.7. К настоящему Договору прилагаются и являются его неотъемлемыми частями: Приложение № 1 — «Состав работ и этапы выполнения планировочного решения»; Приложение № 2 — «Техническое задание».</w:t>
      </w:r>
    </w:p>
    <w:tbl>
      <w:tblPr>
        <w:tblpPr w:leftFromText="180" w:rightFromText="180" w:vertAnchor="text" w:horzAnchor="margin" w:tblpY="276"/>
        <w:tblW w:w="10502" w:type="dxa"/>
        <w:tblLayout w:type="fixed"/>
        <w:tblLook w:val="0000" w:firstRow="0" w:lastRow="0" w:firstColumn="0" w:lastColumn="0" w:noHBand="0" w:noVBand="0"/>
      </w:tblPr>
      <w:tblGrid>
        <w:gridCol w:w="5009"/>
        <w:gridCol w:w="5493"/>
      </w:tblGrid>
      <w:tr w:rsidR="00EA68C6" w:rsidRPr="008D1A8A" w14:paraId="26F27D3D" w14:textId="77777777" w:rsidTr="00832A07">
        <w:trPr>
          <w:trHeight w:val="6972"/>
        </w:trPr>
        <w:tc>
          <w:tcPr>
            <w:tcW w:w="5009" w:type="dxa"/>
          </w:tcPr>
          <w:p w14:paraId="0AA7785C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Заказчик:</w:t>
            </w:r>
          </w:p>
          <w:p w14:paraId="55C10503" w14:textId="5710C281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ФИО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b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68EA28A4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7A2612A3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Паспорт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серия</w:t>
            </w:r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,№_____________________</w:t>
            </w:r>
          </w:p>
          <w:p w14:paraId="21A5E91C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Выдан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_______________________ </w:t>
            </w:r>
          </w:p>
          <w:p w14:paraId="74EC8E3E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3219CDC5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22F7D21D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Дата выдачи _______________________</w:t>
            </w:r>
          </w:p>
          <w:p w14:paraId="18446A52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Код подразделения _______________________</w:t>
            </w:r>
          </w:p>
          <w:p w14:paraId="13AF7FB8" w14:textId="77777777" w:rsidR="00EA68C6" w:rsidRPr="00EA68C6" w:rsidRDefault="00EA68C6" w:rsidP="00832A07">
            <w:pPr>
              <w:tabs>
                <w:tab w:val="left" w:pos="495"/>
              </w:tabs>
              <w:ind w:left="169" w:hanging="169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Адрес </w:t>
            </w: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регистрации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 _</w:t>
            </w:r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 _______________________</w:t>
            </w:r>
          </w:p>
          <w:p w14:paraId="4EC36499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Почтовый адрес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38F7289C" w14:textId="77777777" w:rsidR="00EA68C6" w:rsidRPr="008D1A8A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8D1A8A">
              <w:rPr>
                <w:b/>
                <w:color w:val="000000"/>
                <w:sz w:val="20"/>
                <w:szCs w:val="20"/>
                <w:lang w:val="ru-RU"/>
              </w:rPr>
              <w:t xml:space="preserve">Телефон </w:t>
            </w:r>
            <w:r w:rsidRPr="008D1A8A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7CDDB924" w14:textId="77777777" w:rsidR="00EA68C6" w:rsidRPr="008D1A8A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8D1A8A">
              <w:rPr>
                <w:b/>
                <w:bCs/>
                <w:sz w:val="20"/>
                <w:szCs w:val="20"/>
                <w:lang w:val="ru-RU"/>
              </w:rPr>
              <w:t xml:space="preserve">Адрес электронной </w:t>
            </w:r>
            <w:proofErr w:type="gramStart"/>
            <w:r w:rsidRPr="008D1A8A">
              <w:rPr>
                <w:b/>
                <w:bCs/>
                <w:sz w:val="20"/>
                <w:szCs w:val="20"/>
                <w:lang w:val="ru-RU"/>
              </w:rPr>
              <w:t>почты</w:t>
            </w:r>
            <w:r w:rsidRPr="008D1A8A">
              <w:rPr>
                <w:w w:val="107"/>
                <w:sz w:val="20"/>
                <w:szCs w:val="20"/>
                <w:lang w:val="ru-RU"/>
              </w:rPr>
              <w:t xml:space="preserve"> </w:t>
            </w:r>
            <w:r w:rsidRPr="008D1A8A">
              <w:rPr>
                <w:w w:val="107"/>
                <w:sz w:val="20"/>
                <w:szCs w:val="20"/>
                <w:u w:val="single"/>
                <w:lang w:val="ru-RU"/>
              </w:rPr>
              <w:t xml:space="preserve"> </w:t>
            </w:r>
            <w:r w:rsidRPr="008D1A8A">
              <w:rPr>
                <w:bCs/>
                <w:color w:val="000000"/>
                <w:sz w:val="20"/>
                <w:szCs w:val="20"/>
                <w:lang w:val="ru-RU"/>
              </w:rPr>
              <w:t>_</w:t>
            </w:r>
            <w:proofErr w:type="gramEnd"/>
            <w:r w:rsidRPr="008D1A8A">
              <w:rPr>
                <w:bCs/>
                <w:color w:val="000000"/>
                <w:sz w:val="20"/>
                <w:szCs w:val="20"/>
                <w:lang w:val="ru-RU"/>
              </w:rPr>
              <w:t>______________________</w:t>
            </w:r>
          </w:p>
          <w:p w14:paraId="61149D6D" w14:textId="77777777" w:rsidR="00EA68C6" w:rsidRPr="008D1A8A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  <w:p w14:paraId="6EE84878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</w:rPr>
              <w:t>___________</w:t>
            </w:r>
            <w:r w:rsidRPr="00EA68C6">
              <w:rPr>
                <w:bCs/>
                <w:color w:val="000000"/>
                <w:sz w:val="20"/>
                <w:szCs w:val="20"/>
              </w:rPr>
              <w:t>/_______________________</w:t>
            </w:r>
          </w:p>
        </w:tc>
        <w:tc>
          <w:tcPr>
            <w:tcW w:w="5493" w:type="dxa"/>
          </w:tcPr>
          <w:p w14:paraId="603116AF" w14:textId="77777777" w:rsidR="00EA68C6" w:rsidRPr="00EA68C6" w:rsidRDefault="00EA68C6" w:rsidP="00832A0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Исполнитель:</w:t>
            </w:r>
          </w:p>
          <w:p w14:paraId="5640116A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ФИО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Чапланова</w:t>
            </w: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Полина Олеговна</w:t>
            </w:r>
          </w:p>
          <w:p w14:paraId="72E8E12D" w14:textId="77777777" w:rsidR="00EA68C6" w:rsidRPr="00EA68C6" w:rsidRDefault="00EA68C6" w:rsidP="00832A07">
            <w:pPr>
              <w:rPr>
                <w:sz w:val="20"/>
                <w:szCs w:val="20"/>
                <w:lang w:val="ru-RU"/>
              </w:rPr>
            </w:pPr>
            <w:r w:rsidRPr="00EA68C6">
              <w:rPr>
                <w:sz w:val="20"/>
                <w:szCs w:val="20"/>
                <w:lang w:val="ru-RU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6B137B19" w14:textId="77777777" w:rsidR="00EA68C6" w:rsidRPr="00EA68C6" w:rsidRDefault="00EA68C6" w:rsidP="00832A07">
            <w:pPr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ИНН: 504010536754</w:t>
            </w:r>
          </w:p>
          <w:p w14:paraId="656662BE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Паспорт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серии</w:t>
            </w:r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4612 №891574</w:t>
            </w:r>
          </w:p>
          <w:p w14:paraId="23E70C2F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Выдан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ТП№1 Межрайонного ОУФМС России в городском поселении Раменское </w:t>
            </w:r>
          </w:p>
          <w:p w14:paraId="71CB35E5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Дата выдачи 19.09.2012</w:t>
            </w:r>
          </w:p>
          <w:p w14:paraId="1BDF95B1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Код подразделения 500-138</w:t>
            </w:r>
          </w:p>
          <w:p w14:paraId="6B7E78BF" w14:textId="77777777" w:rsidR="00EA68C6" w:rsidRPr="00EA68C6" w:rsidRDefault="00EA68C6" w:rsidP="00832A07">
            <w:pPr>
              <w:tabs>
                <w:tab w:val="left" w:pos="495"/>
              </w:tabs>
              <w:ind w:left="169" w:hanging="169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Адрес </w:t>
            </w: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регистрации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г.Раменское</w:t>
            </w:r>
            <w:proofErr w:type="spellEnd"/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ул. Свободы дом 17 кв. 59</w:t>
            </w:r>
          </w:p>
          <w:p w14:paraId="6DEB223B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Почтовый адрес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140100</w:t>
            </w:r>
          </w:p>
          <w:p w14:paraId="708D3288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Телефон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89037923498</w:t>
            </w:r>
          </w:p>
          <w:p w14:paraId="5542B37D" w14:textId="1DA17BA2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w w:val="107"/>
                <w:sz w:val="20"/>
                <w:szCs w:val="20"/>
                <w:u w:val="single"/>
                <w:lang w:val="ru-RU"/>
              </w:rPr>
            </w:pPr>
            <w:r w:rsidRPr="00EA68C6">
              <w:rPr>
                <w:b/>
                <w:bCs/>
                <w:sz w:val="20"/>
                <w:szCs w:val="20"/>
                <w:lang w:val="ru-RU"/>
              </w:rPr>
              <w:t>Адрес электронной почты</w:t>
            </w:r>
            <w:r w:rsidRPr="00EA68C6">
              <w:rPr>
                <w:w w:val="107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w w:val="107"/>
                <w:sz w:val="20"/>
                <w:szCs w:val="20"/>
                <w:u w:val="single"/>
                <w:lang w:val="ru-RU"/>
              </w:rPr>
              <w:t xml:space="preserve"> </w:t>
            </w:r>
            <w:hyperlink r:id="rId6" w:history="1"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</w:rPr>
                <w:t>polinachaplanova</w:t>
              </w:r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  <w:lang w:val="ru-RU"/>
                </w:rPr>
                <w:t>@</w:t>
              </w:r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</w:rPr>
                <w:t>bk</w:t>
              </w:r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  <w:lang w:val="ru-RU"/>
                </w:rPr>
                <w:t>.</w:t>
              </w:r>
              <w:proofErr w:type="spellStart"/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</w:rPr>
                <w:t>ru</w:t>
              </w:r>
              <w:proofErr w:type="spellEnd"/>
            </w:hyperlink>
          </w:p>
          <w:p w14:paraId="7AEC980D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Карта </w:t>
            </w:r>
            <w:proofErr w:type="gramStart"/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Сбербанк  4279380693278238</w:t>
            </w:r>
            <w:proofErr w:type="gramEnd"/>
          </w:p>
          <w:p w14:paraId="61921C2A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  <w:p w14:paraId="3D4F5166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Чапланова П.</w:t>
            </w:r>
            <w:r w:rsidRPr="00EA68C6">
              <w:rPr>
                <w:b/>
                <w:bCs/>
                <w:color w:val="000000"/>
                <w:sz w:val="20"/>
                <w:szCs w:val="20"/>
              </w:rPr>
              <w:t>O</w:t>
            </w: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/_______________________</w:t>
            </w:r>
          </w:p>
        </w:tc>
      </w:tr>
    </w:tbl>
    <w:p w14:paraId="3FBB5611" w14:textId="77777777" w:rsidR="00EA68C6" w:rsidRPr="00EA68C6" w:rsidRDefault="00EA68C6" w:rsidP="00EA68C6">
      <w:pPr>
        <w:pStyle w:val="aff8"/>
        <w:tabs>
          <w:tab w:val="left" w:pos="1916"/>
        </w:tabs>
        <w:rPr>
          <w:b/>
          <w:bCs/>
          <w:color w:val="000000"/>
          <w:szCs w:val="24"/>
          <w:lang w:val="ru-RU"/>
        </w:rPr>
      </w:pPr>
    </w:p>
    <w:p w14:paraId="10E199E7" w14:textId="77777777" w:rsidR="00EA68C6" w:rsidRPr="00A11917" w:rsidRDefault="00EA68C6" w:rsidP="00EA68C6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642745" w14:textId="77777777" w:rsidR="00EA68C6" w:rsidRPr="00EA68C6" w:rsidRDefault="00EA68C6" w:rsidP="00D26F82">
      <w:pPr>
        <w:spacing w:after="0" w:line="240" w:lineRule="auto"/>
        <w:jc w:val="both"/>
        <w:rPr>
          <w:sz w:val="20"/>
          <w:szCs w:val="20"/>
          <w:lang w:val="ru-RU"/>
        </w:rPr>
      </w:pPr>
    </w:p>
    <w:sectPr w:rsidR="00EA68C6" w:rsidRPr="00EA68C6" w:rsidSect="00034616">
      <w:pgSz w:w="12240" w:h="15840"/>
      <w:pgMar w:top="340" w:right="510" w:bottom="227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192763">
    <w:abstractNumId w:val="8"/>
  </w:num>
  <w:num w:numId="2" w16cid:durableId="1865710675">
    <w:abstractNumId w:val="6"/>
  </w:num>
  <w:num w:numId="3" w16cid:durableId="1960528857">
    <w:abstractNumId w:val="5"/>
  </w:num>
  <w:num w:numId="4" w16cid:durableId="1997495819">
    <w:abstractNumId w:val="4"/>
  </w:num>
  <w:num w:numId="5" w16cid:durableId="2062244289">
    <w:abstractNumId w:val="7"/>
  </w:num>
  <w:num w:numId="6" w16cid:durableId="192304851">
    <w:abstractNumId w:val="3"/>
  </w:num>
  <w:num w:numId="7" w16cid:durableId="274291017">
    <w:abstractNumId w:val="2"/>
  </w:num>
  <w:num w:numId="8" w16cid:durableId="1944537139">
    <w:abstractNumId w:val="1"/>
  </w:num>
  <w:num w:numId="9" w16cid:durableId="199868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3C5"/>
    <w:rsid w:val="00034616"/>
    <w:rsid w:val="0006063C"/>
    <w:rsid w:val="0015074B"/>
    <w:rsid w:val="0029639D"/>
    <w:rsid w:val="00326F90"/>
    <w:rsid w:val="00367A7F"/>
    <w:rsid w:val="0043004F"/>
    <w:rsid w:val="00806B65"/>
    <w:rsid w:val="00811F69"/>
    <w:rsid w:val="008D1A8A"/>
    <w:rsid w:val="00924C9F"/>
    <w:rsid w:val="00AA1D8D"/>
    <w:rsid w:val="00B47730"/>
    <w:rsid w:val="00C4576B"/>
    <w:rsid w:val="00CB0664"/>
    <w:rsid w:val="00D26F82"/>
    <w:rsid w:val="00D711D3"/>
    <w:rsid w:val="00EA68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4FF3B"/>
  <w14:defaultImageDpi w14:val="300"/>
  <w15:docId w15:val="{104ED4B1-39A8-4983-9C34-F8E20B6A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ody Text Indent"/>
    <w:basedOn w:val="a1"/>
    <w:link w:val="aff9"/>
    <w:unhideWhenUsed/>
    <w:rsid w:val="00EA68C6"/>
    <w:pPr>
      <w:spacing w:after="120"/>
      <w:ind w:left="283"/>
    </w:pPr>
  </w:style>
  <w:style w:type="character" w:customStyle="1" w:styleId="aff9">
    <w:name w:val="Основной текст с отступом Знак"/>
    <w:basedOn w:val="a2"/>
    <w:link w:val="aff8"/>
    <w:rsid w:val="00EA68C6"/>
    <w:rPr>
      <w:rFonts w:ascii="Times New Roman" w:eastAsia="Times New Roman" w:hAnsi="Times New Roman"/>
      <w:sz w:val="23"/>
    </w:rPr>
  </w:style>
  <w:style w:type="character" w:styleId="affa">
    <w:name w:val="Hyperlink"/>
    <w:basedOn w:val="a2"/>
    <w:unhideWhenUsed/>
    <w:rsid w:val="00EA68C6"/>
    <w:rPr>
      <w:color w:val="0000FF" w:themeColor="hyperlink"/>
      <w:u w:val="single"/>
    </w:rPr>
  </w:style>
  <w:style w:type="paragraph" w:customStyle="1" w:styleId="Standard">
    <w:name w:val="Standard"/>
    <w:rsid w:val="00EA68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inachaplanova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1428</Words>
  <Characters>8142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Полина Чапланова</cp:lastModifiedBy>
  <cp:revision>5</cp:revision>
  <dcterms:created xsi:type="dcterms:W3CDTF">2026-09-02T13:29:00Z</dcterms:created>
  <dcterms:modified xsi:type="dcterms:W3CDTF">2026-09-02T13:58:00Z</dcterms:modified>
  <cp:category/>
</cp:coreProperties>
</file>