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978D" w14:textId="00F7D6ED" w:rsidR="007575BC" w:rsidRDefault="00CE235D">
      <w:r>
        <w:t xml:space="preserve">Декоративна штукатурка. </w:t>
      </w:r>
    </w:p>
    <w:p w14:paraId="15B9CF6E" w14:textId="3F4D5E2A" w:rsidR="009B02D4" w:rsidRDefault="009B02D4">
      <w:r>
        <w:t>На стенде:</w:t>
      </w:r>
    </w:p>
    <w:p w14:paraId="4CC0C0BC" w14:textId="05A5A65F" w:rsidR="00CE235D" w:rsidRDefault="00CE235D">
      <w:r w:rsidRPr="00CE235D">
        <w:t>Декоративная штукатурка с орнаментом богини Мокошь: светлая сторона Доли с золотым глянцем подчёркивает молодость, тёмная Недоли с эффектом состаривания и серебрения отражает зрелость. Орнамент на стенах то появляется, то исчезает, создавая игру света и теней</w:t>
      </w:r>
      <w:r>
        <w:t>.</w:t>
      </w:r>
    </w:p>
    <w:sectPr w:rsidR="00CE2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817"/>
    <w:rsid w:val="000A419A"/>
    <w:rsid w:val="000E7909"/>
    <w:rsid w:val="002C022B"/>
    <w:rsid w:val="006750F0"/>
    <w:rsid w:val="007575BC"/>
    <w:rsid w:val="00827B8F"/>
    <w:rsid w:val="008B4FC5"/>
    <w:rsid w:val="00925E3E"/>
    <w:rsid w:val="009B02D4"/>
    <w:rsid w:val="00A21C3B"/>
    <w:rsid w:val="00B92817"/>
    <w:rsid w:val="00BB1041"/>
    <w:rsid w:val="00CB5170"/>
    <w:rsid w:val="00CE235D"/>
    <w:rsid w:val="00D5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53ACC"/>
  <w15:chartTrackingRefBased/>
  <w15:docId w15:val="{B12B7622-B9E5-4049-9A6A-6CC92555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75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Полина Чапланова</cp:lastModifiedBy>
  <cp:revision>4</cp:revision>
  <dcterms:created xsi:type="dcterms:W3CDTF">2025-10-31T13:57:00Z</dcterms:created>
  <dcterms:modified xsi:type="dcterms:W3CDTF">2025-10-31T14:20:00Z</dcterms:modified>
</cp:coreProperties>
</file>