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EDE338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>Приложение № 1</w:t>
      </w:r>
    </w:p>
    <w:p w14:paraId="0F4E9081" w14:textId="5C1EDE68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к договору </w:t>
      </w:r>
      <w:r w:rsidRPr="00E5468A">
        <w:rPr>
          <w:rFonts w:cs="Times New Roman"/>
          <w:bCs/>
        </w:rPr>
        <w:t xml:space="preserve">№ </w:t>
      </w:r>
      <w:r w:rsidR="00E5468A" w:rsidRPr="00E5468A">
        <w:rPr>
          <w:bCs/>
          <w:color w:val="000000"/>
        </w:rPr>
        <w:t>1-24/06</w:t>
      </w:r>
      <w:r w:rsidR="00E5468A">
        <w:rPr>
          <w:b/>
          <w:color w:val="000000"/>
        </w:rPr>
        <w:t xml:space="preserve">    </w:t>
      </w:r>
      <w:proofErr w:type="gramStart"/>
      <w:r w:rsidRPr="00B97834">
        <w:rPr>
          <w:rFonts w:cs="Times New Roman"/>
          <w:bCs/>
        </w:rPr>
        <w:t xml:space="preserve">от </w:t>
      </w:r>
      <w:r w:rsidR="000D2C99">
        <w:rPr>
          <w:rFonts w:cs="Times New Roman"/>
          <w:bCs/>
        </w:rPr>
        <w:t xml:space="preserve"> </w:t>
      </w:r>
      <w:r w:rsidR="00E5468A">
        <w:rPr>
          <w:color w:val="000000"/>
        </w:rPr>
        <w:t>«</w:t>
      </w:r>
      <w:proofErr w:type="gramEnd"/>
      <w:r w:rsidR="00E5468A">
        <w:rPr>
          <w:color w:val="000000"/>
        </w:rPr>
        <w:t>04 »  июня  2024</w:t>
      </w:r>
    </w:p>
    <w:p w14:paraId="540A7124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FA34879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Состав работ и этапы выполнения дизайн-проекта  </w:t>
      </w:r>
    </w:p>
    <w:p w14:paraId="26200DFE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36C5A06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Этап I. «Планировочное решение» </w:t>
      </w:r>
    </w:p>
    <w:p w14:paraId="56A7E5DD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022A2395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25A3CBDE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Заполнение формы Технического Задания на дизайн – проект совместно с Заказчиком;</w:t>
      </w:r>
    </w:p>
    <w:p w14:paraId="17D0DB18" w14:textId="7A6BDAF1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Обмерный </w:t>
      </w:r>
      <w:r w:rsidR="00A55EA2" w:rsidRPr="00B97834">
        <w:rPr>
          <w:rFonts w:cs="Times New Roman"/>
          <w:bCs/>
        </w:rPr>
        <w:t>план; *</w:t>
      </w:r>
    </w:p>
    <w:p w14:paraId="4271F139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План расстановки мебели и оборудования - до 3-х вариантов;</w:t>
      </w:r>
    </w:p>
    <w:p w14:paraId="283FF8D1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Схема планировки с указанием основных размеров</w:t>
      </w:r>
    </w:p>
    <w:p w14:paraId="39392CFD" w14:textId="77777777" w:rsidR="00B97834" w:rsidRPr="00B97834" w:rsidRDefault="00B97834" w:rsidP="00B97834">
      <w:pPr>
        <w:pStyle w:val="Standard"/>
        <w:tabs>
          <w:tab w:val="right" w:pos="9638"/>
        </w:tabs>
        <w:ind w:left="720"/>
        <w:rPr>
          <w:rFonts w:cs="Times New Roman"/>
          <w:bCs/>
        </w:rPr>
      </w:pPr>
    </w:p>
    <w:p w14:paraId="617FAF30" w14:textId="46BFB8B8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E5468A">
        <w:rPr>
          <w:rFonts w:cs="Times New Roman"/>
          <w:bCs/>
        </w:rPr>
        <w:t>43,6</w:t>
      </w:r>
      <w:r w:rsidRPr="00B97834">
        <w:rPr>
          <w:rFonts w:cs="Times New Roman"/>
          <w:bCs/>
        </w:rPr>
        <w:t xml:space="preserve">   м2*</w:t>
      </w:r>
    </w:p>
    <w:p w14:paraId="512970C9" w14:textId="16BB55E6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*Площадь текущего и последующих этапов уточняется после готовности обмерного плана в рамках работ по Этапу I. Изменение площади и стоимости фиксируется между Сторонами в Дополнительном соглашении об изменении стоимости работ по Договору.</w:t>
      </w:r>
    </w:p>
    <w:p w14:paraId="3DD8BD8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3EEC2DE6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05A9B76F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II. «Концептуальное решение»</w:t>
      </w:r>
    </w:p>
    <w:p w14:paraId="5AEEDFDC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6AB9FADA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Концептуальное решение (</w:t>
      </w:r>
      <w:proofErr w:type="spellStart"/>
      <w:r w:rsidRPr="00B97834">
        <w:rPr>
          <w:rFonts w:cs="Times New Roman"/>
          <w:bCs/>
        </w:rPr>
        <w:t>мудборды</w:t>
      </w:r>
      <w:proofErr w:type="spellEnd"/>
      <w:r w:rsidRPr="00B97834">
        <w:rPr>
          <w:rFonts w:cs="Times New Roman"/>
          <w:bCs/>
        </w:rPr>
        <w:t xml:space="preserve"> / коллажи / фото предлагаемых отделочных материалов, мебели, техники, предметов декор и т.п.) для каждого помещения.</w:t>
      </w:r>
    </w:p>
    <w:p w14:paraId="7BD9705B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FB85A3A" w14:textId="0F96E300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 </w:t>
      </w:r>
      <w:r w:rsidR="00E5468A">
        <w:rPr>
          <w:rFonts w:cs="Times New Roman"/>
          <w:bCs/>
        </w:rPr>
        <w:t>43,</w:t>
      </w:r>
      <w:proofErr w:type="gramStart"/>
      <w:r w:rsidR="00E5468A">
        <w:rPr>
          <w:rFonts w:cs="Times New Roman"/>
          <w:bCs/>
        </w:rPr>
        <w:t>6</w:t>
      </w:r>
      <w:r w:rsidRPr="00B97834">
        <w:rPr>
          <w:rFonts w:cs="Times New Roman"/>
          <w:bCs/>
        </w:rPr>
        <w:t xml:space="preserve">  м</w:t>
      </w:r>
      <w:proofErr w:type="gramEnd"/>
      <w:r w:rsidRPr="00B97834">
        <w:rPr>
          <w:rFonts w:cs="Times New Roman"/>
          <w:bCs/>
        </w:rPr>
        <w:t>2*</w:t>
      </w:r>
    </w:p>
    <w:p w14:paraId="3E6A56FC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 </w:t>
      </w:r>
    </w:p>
    <w:p w14:paraId="1097DB50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</w:p>
    <w:p w14:paraId="2CC556C4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III. «3D - визуализация помещений»</w:t>
      </w:r>
    </w:p>
    <w:p w14:paraId="299E7AB7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 ПЕРЕЧЕНЬ ВЫПОЛНЯЕМЫХ РАБОТ</w:t>
      </w:r>
    </w:p>
    <w:p w14:paraId="24D26828" w14:textId="19B0C2C3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3 D - визуализация помещений - Трехмерная фотореалистичная компьютерная визуализация художественно оформленных интерьеров помещения, максимально приближенного к реальности, при которой будет видно, как будет выглядеть помещение, когда оно будет отремонтировано, расставлена мебель, освещение и другие предметы интерьера и декора. Работа выполняется на основе разработанного и утвержденного в рамках Этапа I</w:t>
      </w:r>
      <w:r w:rsidR="00E5468A">
        <w:rPr>
          <w:rFonts w:cs="Times New Roman"/>
          <w:bCs/>
        </w:rPr>
        <w:t xml:space="preserve"> и </w:t>
      </w:r>
      <w:r w:rsidR="00E5468A" w:rsidRPr="00B97834">
        <w:rPr>
          <w:rFonts w:cs="Times New Roman"/>
          <w:bCs/>
        </w:rPr>
        <w:t>Этапа I</w:t>
      </w:r>
      <w:r w:rsidR="00E5468A">
        <w:rPr>
          <w:rFonts w:cs="Times New Roman"/>
          <w:bCs/>
          <w:lang w:val="en-US"/>
        </w:rPr>
        <w:t>I</w:t>
      </w:r>
      <w:r w:rsidRPr="00B97834">
        <w:rPr>
          <w:rFonts w:cs="Times New Roman"/>
          <w:bCs/>
        </w:rPr>
        <w:t xml:space="preserve"> «Планировочного и концептуального решения».  </w:t>
      </w:r>
    </w:p>
    <w:p w14:paraId="36F280C0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Количество ракурсов – 3 вида на зону.</w:t>
      </w:r>
    </w:p>
    <w:p w14:paraId="104224C3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4890C9A" w14:textId="60FB14CF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E5468A">
        <w:rPr>
          <w:rFonts w:cs="Times New Roman"/>
          <w:bCs/>
        </w:rPr>
        <w:t>4,5</w:t>
      </w:r>
      <w:r w:rsidRPr="00B97834">
        <w:rPr>
          <w:rFonts w:cs="Times New Roman"/>
          <w:bCs/>
        </w:rPr>
        <w:t xml:space="preserve">   м2</w:t>
      </w:r>
      <w:proofErr w:type="gramStart"/>
      <w:r w:rsidRPr="00B97834">
        <w:rPr>
          <w:rFonts w:cs="Times New Roman"/>
          <w:bCs/>
        </w:rPr>
        <w:t>*</w:t>
      </w:r>
      <w:r w:rsidR="00E5468A">
        <w:rPr>
          <w:rFonts w:cs="Times New Roman"/>
          <w:bCs/>
        </w:rPr>
        <w:t xml:space="preserve">  (</w:t>
      </w:r>
      <w:proofErr w:type="gramEnd"/>
      <w:r w:rsidR="00E5468A">
        <w:rPr>
          <w:rFonts w:cs="Times New Roman"/>
          <w:bCs/>
        </w:rPr>
        <w:t>санузел)</w:t>
      </w:r>
    </w:p>
    <w:p w14:paraId="28B55FE4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12C6F8A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Этап IV. «Рабочая документация»</w:t>
      </w:r>
    </w:p>
    <w:p w14:paraId="30BFE670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ПЕРЕЧЕНЬ ВЫПОЛНЯЕМЫХ РАБОТ</w:t>
      </w:r>
    </w:p>
    <w:p w14:paraId="4CF8205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-Обмерный план</w:t>
      </w:r>
    </w:p>
    <w:p w14:paraId="65FD98A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демонтируемых перегородок</w:t>
      </w:r>
    </w:p>
    <w:p w14:paraId="4CD5F97C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возводимых перегородок</w:t>
      </w:r>
    </w:p>
    <w:p w14:paraId="47D0FA70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-Экспликация помещений</w:t>
      </w:r>
    </w:p>
    <w:p w14:paraId="3724863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отопления</w:t>
      </w:r>
    </w:p>
    <w:p w14:paraId="0F3D9232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мебели</w:t>
      </w:r>
    </w:p>
    <w:p w14:paraId="481E5411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сантехнического оборудования с привязками</w:t>
      </w:r>
    </w:p>
    <w:p w14:paraId="4E8BEA1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напольных покрытий</w:t>
      </w:r>
    </w:p>
    <w:p w14:paraId="68A04CFE" w14:textId="5FFFC969" w:rsidR="00B97834" w:rsidRPr="00E5468A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плинтусов</w:t>
      </w:r>
      <w:r w:rsidR="00E5468A" w:rsidRPr="00E5468A">
        <w:rPr>
          <w:rFonts w:eastAsia="SimSun"/>
          <w:bCs/>
          <w:kern w:val="3"/>
          <w:szCs w:val="24"/>
          <w:lang w:eastAsia="zh-CN" w:bidi="hi-IN"/>
        </w:rPr>
        <w:t xml:space="preserve"> </w:t>
      </w:r>
      <w:r w:rsidR="00E5468A">
        <w:rPr>
          <w:rFonts w:eastAsia="SimSun"/>
          <w:bCs/>
          <w:kern w:val="3"/>
          <w:szCs w:val="24"/>
          <w:lang w:eastAsia="zh-CN" w:bidi="hi-IN"/>
        </w:rPr>
        <w:t>(при необходимости)</w:t>
      </w:r>
    </w:p>
    <w:p w14:paraId="68B6A7E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</w:t>
      </w:r>
    </w:p>
    <w:p w14:paraId="42543DE2" w14:textId="0AB1CA7D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-Разрезы потолков</w:t>
      </w:r>
      <w:r w:rsidR="00E5468A">
        <w:rPr>
          <w:rFonts w:eastAsia="SimSun"/>
          <w:bCs/>
          <w:kern w:val="3"/>
          <w:szCs w:val="24"/>
          <w:lang w:eastAsia="zh-CN" w:bidi="hi-IN"/>
        </w:rPr>
        <w:t xml:space="preserve"> </w:t>
      </w:r>
      <w:r w:rsidR="00E5468A">
        <w:rPr>
          <w:rFonts w:eastAsia="SimSun"/>
          <w:bCs/>
          <w:kern w:val="3"/>
          <w:szCs w:val="24"/>
          <w:lang w:eastAsia="zh-CN" w:bidi="hi-IN"/>
        </w:rPr>
        <w:t>(при необходимости)</w:t>
      </w:r>
    </w:p>
    <w:p w14:paraId="34D6CF55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 с расстановкой осветительного оборудования с привязками</w:t>
      </w:r>
    </w:p>
    <w:p w14:paraId="2FDCCD9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настенного осветительного оборудования</w:t>
      </w:r>
    </w:p>
    <w:p w14:paraId="44C8E2CA" w14:textId="62EFACE3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lastRenderedPageBreak/>
        <w:t xml:space="preserve">-План расстановки </w:t>
      </w:r>
      <w:r w:rsidR="00A55EA2" w:rsidRPr="00B97834">
        <w:rPr>
          <w:rFonts w:eastAsia="SimSun"/>
          <w:bCs/>
          <w:kern w:val="3"/>
          <w:szCs w:val="24"/>
          <w:lang w:eastAsia="zh-CN" w:bidi="hi-IN"/>
        </w:rPr>
        <w:t>выключателей,</w:t>
      </w:r>
      <w:r w:rsidRPr="00B97834">
        <w:rPr>
          <w:rFonts w:eastAsia="SimSun"/>
          <w:bCs/>
          <w:kern w:val="3"/>
          <w:szCs w:val="24"/>
          <w:lang w:eastAsia="zh-CN" w:bidi="hi-IN"/>
        </w:rPr>
        <w:t xml:space="preserve"> совмещенный с группами освещения</w:t>
      </w:r>
    </w:p>
    <w:p w14:paraId="69B148A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привязки розеток</w:t>
      </w:r>
    </w:p>
    <w:p w14:paraId="513D36BD" w14:textId="7E429F26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 Спецификация заполнения дверных проемов</w:t>
      </w:r>
      <w:r w:rsidR="00E5468A">
        <w:rPr>
          <w:rFonts w:eastAsia="SimSun"/>
          <w:bCs/>
          <w:kern w:val="3"/>
          <w:szCs w:val="24"/>
          <w:lang w:eastAsia="zh-CN" w:bidi="hi-IN"/>
        </w:rPr>
        <w:t xml:space="preserve"> </w:t>
      </w:r>
      <w:r w:rsidR="00E5468A">
        <w:rPr>
          <w:rFonts w:eastAsia="SimSun"/>
          <w:bCs/>
          <w:kern w:val="3"/>
          <w:szCs w:val="24"/>
          <w:lang w:eastAsia="zh-CN" w:bidi="hi-IN"/>
        </w:rPr>
        <w:t>(при необходимости)</w:t>
      </w:r>
    </w:p>
    <w:p w14:paraId="3469C51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-Развертки помещений</w:t>
      </w:r>
    </w:p>
    <w:p w14:paraId="58BB6B7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-Ведомость отделки</w:t>
      </w:r>
    </w:p>
    <w:p w14:paraId="2917433F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right"/>
        <w:rPr>
          <w:rFonts w:eastAsia="SimSun"/>
          <w:bCs/>
          <w:kern w:val="3"/>
          <w:szCs w:val="24"/>
          <w:lang w:eastAsia="zh-CN" w:bidi="hi-IN"/>
        </w:rPr>
      </w:pPr>
    </w:p>
    <w:p w14:paraId="7C7BA17F" w14:textId="5FF7C68C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E5468A">
        <w:rPr>
          <w:rFonts w:cs="Times New Roman"/>
          <w:bCs/>
        </w:rPr>
        <w:t>4,5</w:t>
      </w:r>
      <w:r w:rsidRPr="00B97834">
        <w:rPr>
          <w:rFonts w:cs="Times New Roman"/>
          <w:bCs/>
        </w:rPr>
        <w:t xml:space="preserve">   м2*</w:t>
      </w:r>
      <w:r w:rsidR="00E5468A">
        <w:rPr>
          <w:rFonts w:cs="Times New Roman"/>
          <w:bCs/>
        </w:rPr>
        <w:t xml:space="preserve"> (санузел)</w:t>
      </w:r>
    </w:p>
    <w:p w14:paraId="2DEF8EA2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A3F9C51" w14:textId="053B71AB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1: В состав документации на дизайн-проект не входят рабочие проекты по следующим разделам: инженерные расчеты нагрузок конструкций, расчеты силовой электрической части, расчеты по вентиляции, отоплению, канализации и кондиционированию (выполняются по </w:t>
      </w:r>
      <w:r w:rsidR="00A55EA2" w:rsidRPr="00B97834">
        <w:rPr>
          <w:rFonts w:cs="Times New Roman"/>
          <w:bCs/>
        </w:rPr>
        <w:t>дополнительному</w:t>
      </w:r>
      <w:r w:rsidRPr="00B97834">
        <w:rPr>
          <w:rFonts w:cs="Times New Roman"/>
          <w:bCs/>
        </w:rPr>
        <w:t xml:space="preserve"> соглашению). </w:t>
      </w:r>
    </w:p>
    <w:p w14:paraId="555CA37F" w14:textId="165A34F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2: Согласование с Заказчиком и подготовка проектной документации осуществляется с учетом </w:t>
      </w:r>
      <w:r w:rsidR="00A55EA2" w:rsidRPr="00B97834">
        <w:rPr>
          <w:rFonts w:cs="Times New Roman"/>
          <w:bCs/>
        </w:rPr>
        <w:t>имеющихся для Помещения проектов</w:t>
      </w:r>
      <w:r w:rsidRPr="00B97834">
        <w:rPr>
          <w:rFonts w:cs="Times New Roman"/>
          <w:bCs/>
        </w:rPr>
        <w:t xml:space="preserve"> (при условии их своевременной передачи Исполнителю): отопления, вентиляции, кондиционирования, системы «умный дом», акустической системы, </w:t>
      </w:r>
      <w:r w:rsidR="00A55EA2" w:rsidRPr="00B97834">
        <w:rPr>
          <w:rFonts w:cs="Times New Roman"/>
          <w:bCs/>
        </w:rPr>
        <w:t>домашнего кинотеатра</w:t>
      </w:r>
      <w:r w:rsidRPr="00B97834">
        <w:rPr>
          <w:rFonts w:cs="Times New Roman"/>
          <w:bCs/>
        </w:rPr>
        <w:t xml:space="preserve">, встраиваемого </w:t>
      </w:r>
      <w:r w:rsidR="00A55EA2" w:rsidRPr="00B97834">
        <w:rPr>
          <w:rFonts w:cs="Times New Roman"/>
          <w:bCs/>
        </w:rPr>
        <w:t>пылесоса, разработанных</w:t>
      </w:r>
      <w:r w:rsidRPr="00B97834">
        <w:rPr>
          <w:rFonts w:cs="Times New Roman"/>
          <w:bCs/>
        </w:rPr>
        <w:t xml:space="preserve"> </w:t>
      </w:r>
      <w:r w:rsidR="00A55EA2" w:rsidRPr="00B97834">
        <w:rPr>
          <w:rFonts w:cs="Times New Roman"/>
          <w:bCs/>
        </w:rPr>
        <w:t>третьими лицами</w:t>
      </w:r>
      <w:r w:rsidRPr="00B97834">
        <w:rPr>
          <w:rFonts w:cs="Times New Roman"/>
          <w:bCs/>
        </w:rPr>
        <w:t>.</w:t>
      </w:r>
    </w:p>
    <w:p w14:paraId="5DF91155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371ACDAF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V. «Комплектация» *</w:t>
      </w:r>
    </w:p>
    <w:p w14:paraId="1A518A51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ПЕРЕЧЕНЬ ВЫПОЛНЯЕМЫХ РАБОТ</w:t>
      </w:r>
    </w:p>
    <w:p w14:paraId="79E8792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>Спецификация отделочных материалов, мебели и оборудования с указанием количества, стоимости, контактов поставщика.</w:t>
      </w:r>
    </w:p>
    <w:p w14:paraId="667D03FE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650F08E7" w14:textId="4D9FD6F0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E5468A">
        <w:rPr>
          <w:rFonts w:cs="Times New Roman"/>
          <w:bCs/>
        </w:rPr>
        <w:t>43,6</w:t>
      </w:r>
      <w:r w:rsidRPr="00B97834">
        <w:rPr>
          <w:rFonts w:cs="Times New Roman"/>
          <w:bCs/>
        </w:rPr>
        <w:t xml:space="preserve">   м2*</w:t>
      </w:r>
    </w:p>
    <w:p w14:paraId="0CD579C3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74ACDA45" w14:textId="77777777" w:rsidR="00B97834" w:rsidRPr="00B97834" w:rsidRDefault="00B97834" w:rsidP="00B97834">
      <w:pPr>
        <w:pStyle w:val="a3"/>
        <w:tabs>
          <w:tab w:val="left" w:pos="4063"/>
        </w:tabs>
        <w:ind w:left="72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* в состав работ не входят выезды с Исполнителем в салон поставщиков для подбора материалов, мебели и оборудования. Данные выезды оплачиваются отдельно, согласно тарифам студии, из расчета 10 000  </w:t>
      </w:r>
    </w:p>
    <w:p w14:paraId="467E60C0" w14:textId="0E2F50AA" w:rsidR="00B97834" w:rsidRPr="0097713E" w:rsidRDefault="00B97834" w:rsidP="0097713E">
      <w:pPr>
        <w:pStyle w:val="a3"/>
        <w:tabs>
          <w:tab w:val="left" w:pos="4063"/>
        </w:tabs>
        <w:ind w:left="72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(десять тысяч) рублей за выезд, длительностью до от 3-6 часов за выезд (1–3 салона за выезд). </w:t>
      </w:r>
    </w:p>
    <w:p w14:paraId="7952771E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6BB0C424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График выполнения работ</w:t>
      </w:r>
    </w:p>
    <w:p w14:paraId="776177D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71402A94" w14:textId="4D995C88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«Планировочное </w:t>
      </w:r>
      <w:r w:rsidR="00A55EA2" w:rsidRPr="00B97834">
        <w:rPr>
          <w:b/>
          <w:bCs/>
          <w:color w:val="000000"/>
          <w:szCs w:val="24"/>
        </w:rPr>
        <w:t>решение» Срок</w:t>
      </w:r>
      <w:r w:rsidRPr="00B97834">
        <w:rPr>
          <w:b/>
          <w:bCs/>
          <w:color w:val="000000"/>
          <w:szCs w:val="24"/>
        </w:rPr>
        <w:t xml:space="preserve"> проведения работ: 10 рабочих дней</w:t>
      </w:r>
    </w:p>
    <w:p w14:paraId="45AE731D" w14:textId="570ADFB3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«Концептуальное решение» Срок проведения работ: 1</w:t>
      </w:r>
      <w:r w:rsidR="00E5468A">
        <w:rPr>
          <w:b/>
          <w:bCs/>
          <w:color w:val="000000"/>
          <w:szCs w:val="24"/>
        </w:rPr>
        <w:t>0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50830968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4E0CCDDF" w14:textId="1B686808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«3D - визуализация помещений» Срок проведения работ: 1</w:t>
      </w:r>
      <w:r w:rsidR="00E5468A">
        <w:rPr>
          <w:b/>
          <w:bCs/>
          <w:color w:val="000000"/>
          <w:szCs w:val="24"/>
        </w:rPr>
        <w:t>0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5C42BDD9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077A25DF" w14:textId="308F3CF7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«Рабочая документация» Срок проведения работ: 1</w:t>
      </w:r>
      <w:r w:rsidR="00E5468A">
        <w:rPr>
          <w:b/>
          <w:bCs/>
          <w:color w:val="000000"/>
          <w:szCs w:val="24"/>
        </w:rPr>
        <w:t>0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740B8F0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b/>
          <w:bCs/>
          <w:color w:val="000000"/>
          <w:szCs w:val="24"/>
        </w:rPr>
      </w:pPr>
    </w:p>
    <w:p w14:paraId="7A7B40DB" w14:textId="052C6A99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</w:t>
      </w:r>
      <w:r w:rsidR="00A55EA2" w:rsidRPr="00B97834">
        <w:rPr>
          <w:b/>
          <w:bCs/>
          <w:color w:val="000000"/>
          <w:szCs w:val="24"/>
        </w:rPr>
        <w:t>Комплектация» Срок</w:t>
      </w:r>
      <w:r w:rsidRPr="00B97834">
        <w:rPr>
          <w:b/>
          <w:bCs/>
          <w:color w:val="000000"/>
          <w:szCs w:val="24"/>
        </w:rPr>
        <w:t xml:space="preserve"> проведения работ: </w:t>
      </w:r>
      <w:r w:rsidR="00E5468A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657403A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1BDC7FAC" w14:textId="77777777" w:rsid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2EBDCFE7" w14:textId="3D6D0EC5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42DD9268" w14:textId="050E8B2A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Примечание 2</w:t>
      </w:r>
      <w:r w:rsidR="00A55EA2" w:rsidRPr="00B97834">
        <w:rPr>
          <w:b/>
          <w:bCs/>
          <w:color w:val="000000"/>
          <w:szCs w:val="24"/>
        </w:rPr>
        <w:t>: согласно</w:t>
      </w:r>
      <w:r w:rsidRPr="00B97834">
        <w:rPr>
          <w:b/>
          <w:bCs/>
          <w:color w:val="000000"/>
          <w:szCs w:val="24"/>
        </w:rPr>
        <w:t xml:space="preserve"> п.3.</w:t>
      </w:r>
      <w:r w:rsidR="00E5468A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>. Рабочие дни, в течение которых документация</w:t>
      </w:r>
    </w:p>
    <w:p w14:paraId="4946702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находится на рассмотрении у Заказчика, не входят в срок выполнения работ, определенный п. 3.2.  </w:t>
      </w:r>
    </w:p>
    <w:p w14:paraId="2E4A6AB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ED4F7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60F5A2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6029229" w14:textId="77777777" w:rsidR="00B97834" w:rsidRPr="00B97834" w:rsidRDefault="00B97834" w:rsidP="00B97834">
      <w:pPr>
        <w:pStyle w:val="a3"/>
        <w:tabs>
          <w:tab w:val="right" w:pos="10064"/>
        </w:tabs>
        <w:ind w:left="0" w:firstLine="85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Заказчик</w:t>
      </w:r>
      <w:r w:rsidRPr="00B97834">
        <w:rPr>
          <w:bCs/>
          <w:color w:val="000000"/>
          <w:szCs w:val="24"/>
        </w:rPr>
        <w:t xml:space="preserve"> /_______________________/</w:t>
      </w:r>
      <w:r w:rsidRPr="00B97834">
        <w:rPr>
          <w:bCs/>
          <w:color w:val="000000"/>
          <w:szCs w:val="24"/>
        </w:rPr>
        <w:tab/>
      </w:r>
      <w:r w:rsidRPr="00B97834">
        <w:rPr>
          <w:b/>
          <w:bCs/>
          <w:color w:val="000000"/>
          <w:szCs w:val="24"/>
        </w:rPr>
        <w:t>Исполнитель</w:t>
      </w:r>
      <w:r w:rsidRPr="00B97834">
        <w:rPr>
          <w:bCs/>
          <w:color w:val="000000"/>
          <w:szCs w:val="24"/>
        </w:rPr>
        <w:t xml:space="preserve"> /_______________/ </w:t>
      </w:r>
    </w:p>
    <w:p w14:paraId="5BAE22BB" w14:textId="77777777" w:rsidR="00B97834" w:rsidRPr="00B97834" w:rsidRDefault="00B97834" w:rsidP="00B97834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Заказчика</w:t>
      </w:r>
      <w:r w:rsidRPr="00B97834">
        <w:rPr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Исполнителя</w:t>
      </w:r>
      <w:r w:rsidRPr="00B97834">
        <w:rPr>
          <w:bCs/>
          <w:color w:val="000000"/>
          <w:szCs w:val="24"/>
        </w:rPr>
        <w:t xml:space="preserve"> </w:t>
      </w:r>
    </w:p>
    <w:p w14:paraId="4277593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A77C48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7832D776" w14:textId="77777777" w:rsidR="00F233F7" w:rsidRPr="00B97834" w:rsidRDefault="00F233F7">
      <w:pPr>
        <w:rPr>
          <w:rFonts w:ascii="Times New Roman" w:hAnsi="Times New Roman"/>
          <w:sz w:val="24"/>
          <w:szCs w:val="24"/>
        </w:rPr>
      </w:pPr>
    </w:p>
    <w:sectPr w:rsidR="00F233F7" w:rsidRPr="00B97834" w:rsidSect="0097713E">
      <w:footerReference w:type="default" r:id="rId7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01507F" w14:textId="77777777" w:rsidR="00851292" w:rsidRDefault="00851292">
      <w:pPr>
        <w:spacing w:after="0" w:line="240" w:lineRule="auto"/>
      </w:pPr>
      <w:r>
        <w:separator/>
      </w:r>
    </w:p>
  </w:endnote>
  <w:endnote w:type="continuationSeparator" w:id="0">
    <w:p w14:paraId="3EB7FBD4" w14:textId="77777777" w:rsidR="00851292" w:rsidRDefault="00851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6FE15B" w14:textId="77777777" w:rsidR="00000000" w:rsidRDefault="00000000">
    <w:pPr>
      <w:pStyle w:val="a5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57C59D" w14:textId="77777777" w:rsidR="00851292" w:rsidRDefault="00851292">
      <w:pPr>
        <w:spacing w:after="0" w:line="240" w:lineRule="auto"/>
      </w:pPr>
      <w:r>
        <w:separator/>
      </w:r>
    </w:p>
  </w:footnote>
  <w:footnote w:type="continuationSeparator" w:id="0">
    <w:p w14:paraId="18DD9D1D" w14:textId="77777777" w:rsidR="00851292" w:rsidRDefault="008512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891">
    <w:abstractNumId w:val="1"/>
  </w:num>
  <w:num w:numId="2" w16cid:durableId="196547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4"/>
    <w:rsid w:val="000D2C99"/>
    <w:rsid w:val="001B0934"/>
    <w:rsid w:val="00830FA7"/>
    <w:rsid w:val="00851292"/>
    <w:rsid w:val="0097713E"/>
    <w:rsid w:val="00A55EA2"/>
    <w:rsid w:val="00AF2F4A"/>
    <w:rsid w:val="00B97834"/>
    <w:rsid w:val="00E00771"/>
    <w:rsid w:val="00E5468A"/>
    <w:rsid w:val="00F2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B9AF"/>
  <w15:chartTrackingRefBased/>
  <w15:docId w15:val="{3BF3B1A2-910D-43F9-8D64-F79A46EA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8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97834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B97834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B978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B9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78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cp:lastPrinted>2022-11-11T15:23:00Z</cp:lastPrinted>
  <dcterms:created xsi:type="dcterms:W3CDTF">2024-06-04T09:03:00Z</dcterms:created>
  <dcterms:modified xsi:type="dcterms:W3CDTF">2024-06-04T09:03:00Z</dcterms:modified>
</cp:coreProperties>
</file>