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B0" w:rsidRDefault="008718E4">
      <w:hyperlink r:id="rId5" w:history="1">
        <w:r w:rsidRPr="00B0464A">
          <w:rPr>
            <w:rStyle w:val="a3"/>
          </w:rPr>
          <w:t>http://www.lukeirwin.com/collections/animals/toucans/</w:t>
        </w:r>
      </w:hyperlink>
    </w:p>
    <w:p w:rsidR="008718E4" w:rsidRDefault="008718E4"/>
    <w:p w:rsidR="008718E4" w:rsidRDefault="008718E4">
      <w:r>
        <w:rPr>
          <w:noProof/>
          <w:lang w:eastAsia="ru-RU"/>
        </w:rPr>
        <w:drawing>
          <wp:inline distT="0" distB="0" distL="0" distR="0" wp14:anchorId="6D41CCD2" wp14:editId="59DCDB39">
            <wp:extent cx="5940425" cy="1859563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1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79"/>
    <w:rsid w:val="007B7979"/>
    <w:rsid w:val="008470B0"/>
    <w:rsid w:val="0087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8E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1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8E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1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lukeirwin.com/collections/animals/touca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2</cp:revision>
  <dcterms:created xsi:type="dcterms:W3CDTF">2016-02-17T07:41:00Z</dcterms:created>
  <dcterms:modified xsi:type="dcterms:W3CDTF">2016-02-17T07:42:00Z</dcterms:modified>
</cp:coreProperties>
</file>