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807A4" w14:textId="2CC26BDE" w:rsidR="002D6174" w:rsidRDefault="002D6174">
      <w:r>
        <w:t>витрина</w:t>
      </w:r>
    </w:p>
    <w:p w14:paraId="7904EBC3" w14:textId="5F2C7165" w:rsidR="001A2E97" w:rsidRDefault="002D6174">
      <w:hyperlink r:id="rId4" w:history="1">
        <w:r w:rsidRPr="00317ED8">
          <w:rPr>
            <w:rStyle w:val="a3"/>
          </w:rPr>
          <w:t>https://dialmabrown.it/ru/продукты/cristalliera-db006159/</w:t>
        </w:r>
      </w:hyperlink>
    </w:p>
    <w:p w14:paraId="5513806D" w14:textId="55224A55" w:rsidR="002D6174" w:rsidRDefault="002D6174"/>
    <w:p w14:paraId="1F8A7EB7" w14:textId="5908F030" w:rsidR="002D6174" w:rsidRPr="002D6174" w:rsidRDefault="002D6174">
      <w:r>
        <w:t xml:space="preserve">светильник  </w:t>
      </w:r>
      <w:hyperlink r:id="rId5" w:history="1">
        <w:r w:rsidRPr="00317ED8">
          <w:rPr>
            <w:rStyle w:val="a3"/>
            <w:lang w:val="en-US"/>
          </w:rPr>
          <w:t>https</w:t>
        </w:r>
        <w:r w:rsidRPr="00317ED8">
          <w:rPr>
            <w:rStyle w:val="a3"/>
          </w:rPr>
          <w:t>://</w:t>
        </w:r>
        <w:r w:rsidRPr="00317ED8">
          <w:rPr>
            <w:rStyle w:val="a3"/>
            <w:lang w:val="en-US"/>
          </w:rPr>
          <w:t>exclusive</w:t>
        </w:r>
        <w:r w:rsidRPr="00317ED8">
          <w:rPr>
            <w:rStyle w:val="a3"/>
          </w:rPr>
          <w:t>-</w:t>
        </w:r>
        <w:proofErr w:type="spellStart"/>
        <w:r w:rsidRPr="00317ED8">
          <w:rPr>
            <w:rStyle w:val="a3"/>
            <w:lang w:val="en-US"/>
          </w:rPr>
          <w:t>predmet</w:t>
        </w:r>
        <w:proofErr w:type="spellEnd"/>
        <w:r w:rsidRPr="00317ED8">
          <w:rPr>
            <w:rStyle w:val="a3"/>
          </w:rPr>
          <w:t>.</w:t>
        </w:r>
        <w:proofErr w:type="spellStart"/>
        <w:r w:rsidRPr="00317ED8">
          <w:rPr>
            <w:rStyle w:val="a3"/>
            <w:lang w:val="en-US"/>
          </w:rPr>
          <w:t>ru</w:t>
        </w:r>
        <w:proofErr w:type="spellEnd"/>
        <w:r w:rsidRPr="00317ED8">
          <w:rPr>
            <w:rStyle w:val="a3"/>
          </w:rPr>
          <w:t>/</w:t>
        </w:r>
        <w:r w:rsidRPr="00317ED8">
          <w:rPr>
            <w:rStyle w:val="a3"/>
            <w:lang w:val="en-US"/>
          </w:rPr>
          <w:t>catalog</w:t>
        </w:r>
        <w:r w:rsidRPr="00317ED8">
          <w:rPr>
            <w:rStyle w:val="a3"/>
          </w:rPr>
          <w:t>/</w:t>
        </w:r>
        <w:proofErr w:type="spellStart"/>
        <w:r w:rsidRPr="00317ED8">
          <w:rPr>
            <w:rStyle w:val="a3"/>
            <w:lang w:val="en-US"/>
          </w:rPr>
          <w:t>feiss</w:t>
        </w:r>
        <w:proofErr w:type="spellEnd"/>
        <w:r w:rsidRPr="00317ED8">
          <w:rPr>
            <w:rStyle w:val="a3"/>
          </w:rPr>
          <w:t>-</w:t>
        </w:r>
        <w:proofErr w:type="spellStart"/>
        <w:r w:rsidRPr="00317ED8">
          <w:rPr>
            <w:rStyle w:val="a3"/>
            <w:lang w:val="en-US"/>
          </w:rPr>
          <w:t>podvesnye</w:t>
        </w:r>
        <w:proofErr w:type="spellEnd"/>
        <w:r w:rsidRPr="00317ED8">
          <w:rPr>
            <w:rStyle w:val="a3"/>
          </w:rPr>
          <w:t>-</w:t>
        </w:r>
        <w:proofErr w:type="spellStart"/>
        <w:r w:rsidRPr="00317ED8">
          <w:rPr>
            <w:rStyle w:val="a3"/>
            <w:lang w:val="en-US"/>
          </w:rPr>
          <w:t>svetilniki</w:t>
        </w:r>
        <w:proofErr w:type="spellEnd"/>
        <w:r w:rsidRPr="00317ED8">
          <w:rPr>
            <w:rStyle w:val="a3"/>
          </w:rPr>
          <w:t>/56992.</w:t>
        </w:r>
        <w:r w:rsidRPr="00317ED8">
          <w:rPr>
            <w:rStyle w:val="a3"/>
            <w:lang w:val="en-US"/>
          </w:rPr>
          <w:t>htm</w:t>
        </w:r>
      </w:hyperlink>
    </w:p>
    <w:p w14:paraId="5C56C805" w14:textId="79B4BAFD" w:rsidR="002D6174" w:rsidRDefault="007B3835">
      <w:r>
        <w:t xml:space="preserve">барный стул </w:t>
      </w:r>
      <w:r>
        <w:rPr>
          <w:lang w:val="en-US"/>
        </w:rPr>
        <w:t>art</w:t>
      </w:r>
      <w:r w:rsidRPr="007B3835">
        <w:t xml:space="preserve"> 649 </w:t>
      </w:r>
      <w:r>
        <w:rPr>
          <w:lang w:val="en-US"/>
        </w:rPr>
        <w:t>h</w:t>
      </w:r>
      <w:r w:rsidRPr="007B3835">
        <w:t xml:space="preserve">970   </w:t>
      </w:r>
      <w:hyperlink r:id="rId6" w:history="1">
        <w:r w:rsidRPr="00317ED8">
          <w:rPr>
            <w:rStyle w:val="a3"/>
            <w:lang w:val="en-US"/>
          </w:rPr>
          <w:t>https</w:t>
        </w:r>
        <w:r w:rsidRPr="00317ED8">
          <w:rPr>
            <w:rStyle w:val="a3"/>
          </w:rPr>
          <w:t>://</w:t>
        </w:r>
        <w:r w:rsidRPr="00317ED8">
          <w:rPr>
            <w:rStyle w:val="a3"/>
            <w:lang w:val="en-US"/>
          </w:rPr>
          <w:t>www</w:t>
        </w:r>
        <w:r w:rsidRPr="00317ED8">
          <w:rPr>
            <w:rStyle w:val="a3"/>
          </w:rPr>
          <w:t>.</w:t>
        </w:r>
        <w:proofErr w:type="spellStart"/>
        <w:r w:rsidRPr="00317ED8">
          <w:rPr>
            <w:rStyle w:val="a3"/>
            <w:lang w:val="en-US"/>
          </w:rPr>
          <w:t>pedrali</w:t>
        </w:r>
        <w:proofErr w:type="spellEnd"/>
        <w:r w:rsidRPr="00317ED8">
          <w:rPr>
            <w:rStyle w:val="a3"/>
          </w:rPr>
          <w:t>.</w:t>
        </w:r>
        <w:r w:rsidRPr="00317ED8">
          <w:rPr>
            <w:rStyle w:val="a3"/>
            <w:lang w:val="en-US"/>
          </w:rPr>
          <w:t>it</w:t>
        </w:r>
        <w:r w:rsidRPr="00317ED8">
          <w:rPr>
            <w:rStyle w:val="a3"/>
          </w:rPr>
          <w:t>/</w:t>
        </w:r>
        <w:proofErr w:type="spellStart"/>
        <w:r w:rsidRPr="00317ED8">
          <w:rPr>
            <w:rStyle w:val="a3"/>
            <w:lang w:val="en-US"/>
          </w:rPr>
          <w:t>ru</w:t>
        </w:r>
        <w:proofErr w:type="spellEnd"/>
        <w:r w:rsidRPr="00317ED8">
          <w:rPr>
            <w:rStyle w:val="a3"/>
          </w:rPr>
          <w:t>/</w:t>
        </w:r>
        <w:proofErr w:type="spellStart"/>
        <w:r w:rsidRPr="00317ED8">
          <w:rPr>
            <w:rStyle w:val="a3"/>
            <w:lang w:val="en-US"/>
          </w:rPr>
          <w:t>produkciya</w:t>
        </w:r>
        <w:proofErr w:type="spellEnd"/>
        <w:r w:rsidRPr="00317ED8">
          <w:rPr>
            <w:rStyle w:val="a3"/>
          </w:rPr>
          <w:t>/</w:t>
        </w:r>
        <w:r w:rsidRPr="00317ED8">
          <w:rPr>
            <w:rStyle w:val="a3"/>
            <w:lang w:val="en-US"/>
          </w:rPr>
          <w:t>catalog</w:t>
        </w:r>
        <w:r w:rsidRPr="00317ED8">
          <w:rPr>
            <w:rStyle w:val="a3"/>
          </w:rPr>
          <w:t>/</w:t>
        </w:r>
        <w:proofErr w:type="spellStart"/>
        <w:r w:rsidRPr="00317ED8">
          <w:rPr>
            <w:rStyle w:val="a3"/>
            <w:lang w:val="en-US"/>
          </w:rPr>
          <w:t>Taburety</w:t>
        </w:r>
        <w:proofErr w:type="spellEnd"/>
        <w:r w:rsidRPr="00317ED8">
          <w:rPr>
            <w:rStyle w:val="a3"/>
          </w:rPr>
          <w:t>-</w:t>
        </w:r>
        <w:r w:rsidRPr="00317ED8">
          <w:rPr>
            <w:rStyle w:val="a3"/>
            <w:lang w:val="en-US"/>
          </w:rPr>
          <w:t>VIC</w:t>
        </w:r>
        <w:r w:rsidRPr="00317ED8">
          <w:rPr>
            <w:rStyle w:val="a3"/>
          </w:rPr>
          <w:t>-648/</w:t>
        </w:r>
      </w:hyperlink>
    </w:p>
    <w:p w14:paraId="0B16A546" w14:textId="7F973096" w:rsidR="007B3835" w:rsidRDefault="007B3835">
      <w:r>
        <w:t xml:space="preserve">вытяжка </w:t>
      </w:r>
      <w:hyperlink r:id="rId7" w:history="1">
        <w:r w:rsidRPr="00317ED8">
          <w:rPr>
            <w:rStyle w:val="a3"/>
          </w:rPr>
          <w:t>https://faber-rus.ru/faber-ostrovnie-vityazhki/ostrovnaya-vytyazhka-faber-cubia-is-gloss-plus-ev8-wh-a60</w:t>
        </w:r>
      </w:hyperlink>
    </w:p>
    <w:p w14:paraId="325572E7" w14:textId="77777777" w:rsidR="007B3835" w:rsidRPr="007B3835" w:rsidRDefault="007B3835"/>
    <w:sectPr w:rsidR="007B3835" w:rsidRPr="007B3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174"/>
    <w:rsid w:val="001A2E97"/>
    <w:rsid w:val="002D6174"/>
    <w:rsid w:val="007B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388A"/>
  <w15:chartTrackingRefBased/>
  <w15:docId w15:val="{75D5534E-89EE-4A2D-8685-D084F84C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D617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D6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faber-rus.ru/faber-ostrovnie-vityazhki/ostrovnaya-vytyazhka-faber-cubia-is-gloss-plus-ev8-wh-a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drali.it/ru/produkciya/catalog/Taburety-VIC-648/" TargetMode="External"/><Relationship Id="rId5" Type="http://schemas.openxmlformats.org/officeDocument/2006/relationships/hyperlink" Target="https://exclusive-predmet.ru/catalog/feiss-podvesnye-svetilniki/56992.htm" TargetMode="External"/><Relationship Id="rId4" Type="http://schemas.openxmlformats.org/officeDocument/2006/relationships/hyperlink" Target="https://dialmabrown.it/ru/&#1087;&#1088;&#1086;&#1076;&#1091;&#1082;&#1090;&#1099;/cristalliera-db006159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1</cp:revision>
  <dcterms:created xsi:type="dcterms:W3CDTF">2021-05-20T12:46:00Z</dcterms:created>
  <dcterms:modified xsi:type="dcterms:W3CDTF">2021-05-20T13:10:00Z</dcterms:modified>
</cp:coreProperties>
</file>